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北京技术市场协会收费自律承诺书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为深入贯彻党中央、国务院推进减税降费的决策部署，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认真</w:t>
      </w:r>
      <w:r>
        <w:rPr>
          <w:rFonts w:ascii="宋体" w:hAnsi="宋体" w:eastAsia="宋体" w:cs="宋体"/>
          <w:sz w:val="28"/>
          <w:szCs w:val="28"/>
        </w:rPr>
        <w:t>落实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行业协会商会乱收费专项清理整治工作</w:t>
      </w:r>
      <w:r>
        <w:rPr>
          <w:rFonts w:ascii="宋体" w:hAnsi="宋体" w:eastAsia="宋体" w:cs="宋体"/>
          <w:sz w:val="28"/>
          <w:szCs w:val="28"/>
        </w:rPr>
        <w:t>精神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和要求</w:t>
      </w:r>
      <w:r>
        <w:rPr>
          <w:rFonts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进一步规范协会收费行为</w:t>
      </w:r>
      <w:r>
        <w:rPr>
          <w:rFonts w:ascii="宋体" w:hAnsi="宋体" w:eastAsia="宋体" w:cs="宋体"/>
          <w:sz w:val="28"/>
          <w:szCs w:val="28"/>
        </w:rPr>
        <w:t>，维护会员合法权益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。北京技术市场协会</w:t>
      </w:r>
      <w:r>
        <w:rPr>
          <w:rFonts w:ascii="宋体" w:hAnsi="宋体" w:eastAsia="宋体" w:cs="宋体"/>
          <w:sz w:val="28"/>
          <w:szCs w:val="28"/>
        </w:rPr>
        <w:t>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一、严格遵守和执行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国家有关收费政策规定，包括但不限于《国家</w:t>
      </w:r>
      <w:r>
        <w:rPr>
          <w:rFonts w:ascii="宋体" w:hAnsi="宋体" w:eastAsia="宋体" w:cs="宋体"/>
          <w:sz w:val="28"/>
          <w:szCs w:val="28"/>
        </w:rPr>
        <w:t>发展改革委、民政部、财政部、国资委关于进一步规范行业协会商会收费管理的意见》（发改经体〔2017〕1999号）、《国务院办公厅关于进一步规范行业协会商会收费的通知》（国办发〔2020〕21号）等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有关规范行业协会收费的文件</w:t>
      </w:r>
      <w:r>
        <w:rPr>
          <w:rFonts w:ascii="宋体" w:hAnsi="宋体" w:eastAsia="宋体" w:cs="宋体"/>
          <w:sz w:val="28"/>
          <w:szCs w:val="28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按照本次</w:t>
      </w:r>
      <w:r>
        <w:rPr>
          <w:rFonts w:ascii="宋体" w:hAnsi="宋体" w:eastAsia="宋体" w:cs="宋体"/>
          <w:sz w:val="28"/>
          <w:szCs w:val="28"/>
        </w:rPr>
        <w:t>专项清理整治工作的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要求</w:t>
      </w:r>
      <w:r>
        <w:rPr>
          <w:rFonts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北京技术市场协会</w:t>
      </w:r>
      <w:r>
        <w:rPr>
          <w:rFonts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所有收费项目</w:t>
      </w:r>
      <w:r>
        <w:rPr>
          <w:rFonts w:ascii="宋体" w:hAnsi="宋体" w:eastAsia="宋体" w:cs="宋体"/>
          <w:sz w:val="28"/>
          <w:szCs w:val="28"/>
        </w:rPr>
        <w:t>进行了自查，未发现违规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收费、不规范收费问题。协会将继续履行</w:t>
      </w:r>
      <w:r>
        <w:rPr>
          <w:rFonts w:ascii="宋体" w:hAnsi="宋体" w:eastAsia="宋体" w:cs="宋体"/>
          <w:sz w:val="28"/>
          <w:szCs w:val="28"/>
        </w:rPr>
        <w:t>合法合规收费、不强制收费、不重复收费、不过高收费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的要求</w:t>
      </w:r>
      <w:r>
        <w:rPr>
          <w:rFonts w:ascii="宋体" w:hAnsi="宋体" w:eastAsia="宋体" w:cs="宋体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三、坚持以服务为宗旨，服务政府、服务会员、服务行业，提升服务能力及服务意识。坚决杜绝只收费不服务或者多收费少服务的现象，努力提高自身服务能力。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争取为政府、为社会、为会员、为行业提供更多的服务项目。切实增强会员“获得感”，真正为技术市场发展提供有针对性的服务内容。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四、规范管理，强化制度建设。发扬艰苦奋斗、勤俭节约的优良传统，坚决做到不铺张浪费，深入贯彻党中央、国务院“过紧日子”的要求，以务实高效的原则开展各项工作。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五、协会相关收费标准已通过北京技术市场协会官网、微信公众号等渠道进行公示，欢迎社会监督。监督举报电话：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010-66128536。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</w:t>
      </w:r>
      <w:r>
        <w:rPr>
          <w:rFonts w:ascii="宋体" w:hAnsi="宋体" w:eastAsia="宋体" w:cs="宋体"/>
          <w:sz w:val="28"/>
          <w:szCs w:val="28"/>
        </w:rPr>
        <w:t>北京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技术市场</w:t>
      </w:r>
      <w:r>
        <w:rPr>
          <w:rFonts w:ascii="宋体" w:hAnsi="宋体" w:eastAsia="宋体" w:cs="宋体"/>
          <w:sz w:val="28"/>
          <w:szCs w:val="28"/>
        </w:rPr>
        <w:t>协会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ascii="宋体" w:hAnsi="宋体" w:eastAsia="宋体" w:cs="宋体"/>
          <w:sz w:val="28"/>
          <w:szCs w:val="28"/>
        </w:rPr>
        <w:t>2021年8月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D56AF"/>
    <w:rsid w:val="009E315C"/>
    <w:rsid w:val="021F5AA0"/>
    <w:rsid w:val="06366BDB"/>
    <w:rsid w:val="08AC1B82"/>
    <w:rsid w:val="09724044"/>
    <w:rsid w:val="0AD44B89"/>
    <w:rsid w:val="0B77127A"/>
    <w:rsid w:val="0B8D38BC"/>
    <w:rsid w:val="0EF574CB"/>
    <w:rsid w:val="10A20B48"/>
    <w:rsid w:val="11553F4A"/>
    <w:rsid w:val="1916635C"/>
    <w:rsid w:val="1D9D56AF"/>
    <w:rsid w:val="29180602"/>
    <w:rsid w:val="2B5E5C58"/>
    <w:rsid w:val="34A156A6"/>
    <w:rsid w:val="37DB505B"/>
    <w:rsid w:val="3C256DBC"/>
    <w:rsid w:val="3C2F6B4A"/>
    <w:rsid w:val="3E282896"/>
    <w:rsid w:val="403A65C6"/>
    <w:rsid w:val="41B8228B"/>
    <w:rsid w:val="46F9763D"/>
    <w:rsid w:val="47371620"/>
    <w:rsid w:val="487A7B15"/>
    <w:rsid w:val="4AB015A5"/>
    <w:rsid w:val="4C327CBE"/>
    <w:rsid w:val="4DB5527A"/>
    <w:rsid w:val="4E035DC9"/>
    <w:rsid w:val="505035C6"/>
    <w:rsid w:val="5266710C"/>
    <w:rsid w:val="548F28D6"/>
    <w:rsid w:val="56B440F1"/>
    <w:rsid w:val="56F07C73"/>
    <w:rsid w:val="58D22BF9"/>
    <w:rsid w:val="59400F62"/>
    <w:rsid w:val="5DE1616F"/>
    <w:rsid w:val="611E7CDB"/>
    <w:rsid w:val="615F361C"/>
    <w:rsid w:val="629F0213"/>
    <w:rsid w:val="6A704D13"/>
    <w:rsid w:val="6D675DD8"/>
    <w:rsid w:val="6E8F61A0"/>
    <w:rsid w:val="6F655B31"/>
    <w:rsid w:val="718808F8"/>
    <w:rsid w:val="73C13F30"/>
    <w:rsid w:val="75471A27"/>
    <w:rsid w:val="75B95ACC"/>
    <w:rsid w:val="75F3549F"/>
    <w:rsid w:val="79FF242A"/>
    <w:rsid w:val="7D7C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2021-08-02T10:00:00Z</dcterms:created>
  <dc:creator>随遇而安</dc:creator>
  <cp:lastModifiedBy>随遇而安</cp:lastModifiedBy>
  <cp:lastPrinted>2021-08-06T08:20:13Z</cp:lastPrinted>
  <dcterms:modified xsi:type="dcterms:W3CDTF">2021-08-06T08:23:00Z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65208596878A47C4A9930CBEB314C4FB</vt:lpwstr>
  </property>
</Properties>
</file>